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122" w:rsidRDefault="00923122">
      <w:pPr>
        <w:pStyle w:val="ConsPlusTitle"/>
        <w:jc w:val="center"/>
        <w:outlineLvl w:val="0"/>
      </w:pPr>
      <w:bookmarkStart w:id="0" w:name="_GoBack"/>
      <w:bookmarkEnd w:id="0"/>
      <w:r>
        <w:t>ПРАВИТЕЛЬСТВО ЯМАЛО-НЕНЕЦКОГО АВТОНОМНОГО ОКРУГА</w:t>
      </w:r>
    </w:p>
    <w:p w:rsidR="00923122" w:rsidRDefault="00923122">
      <w:pPr>
        <w:pStyle w:val="ConsPlusTitle"/>
        <w:jc w:val="center"/>
      </w:pPr>
    </w:p>
    <w:p w:rsidR="00923122" w:rsidRDefault="00923122">
      <w:pPr>
        <w:pStyle w:val="ConsPlusTitle"/>
        <w:jc w:val="center"/>
      </w:pPr>
      <w:r>
        <w:t>ПОСТАНОВЛЕНИЕ</w:t>
      </w:r>
    </w:p>
    <w:p w:rsidR="00923122" w:rsidRDefault="00923122">
      <w:pPr>
        <w:pStyle w:val="ConsPlusTitle"/>
        <w:jc w:val="center"/>
      </w:pPr>
      <w:r>
        <w:t>от 26 февраля 2020 г. N 182-П</w:t>
      </w:r>
    </w:p>
    <w:p w:rsidR="00923122" w:rsidRDefault="00923122">
      <w:pPr>
        <w:pStyle w:val="ConsPlusTitle"/>
        <w:jc w:val="center"/>
      </w:pPr>
    </w:p>
    <w:p w:rsidR="00923122" w:rsidRDefault="00923122">
      <w:pPr>
        <w:pStyle w:val="ConsPlusTitle"/>
        <w:jc w:val="center"/>
      </w:pPr>
      <w:r>
        <w:t>О КОМИССИИ ПО СОБЛЮДЕНИЮ ТРЕБОВАНИЙ К СЛУЖЕБНОМУ ПОВЕДЕНИЮ</w:t>
      </w:r>
    </w:p>
    <w:p w:rsidR="00923122" w:rsidRDefault="00923122">
      <w:pPr>
        <w:pStyle w:val="ConsPlusTitle"/>
        <w:jc w:val="center"/>
      </w:pPr>
      <w:r>
        <w:t>ГОСУДАРСТВЕННЫХ ГРАЖДАНСКИХ СЛУЖАЩИХ ЯМАЛО-НЕНЕЦКОГО</w:t>
      </w:r>
    </w:p>
    <w:p w:rsidR="00923122" w:rsidRDefault="00923122">
      <w:pPr>
        <w:pStyle w:val="ConsPlusTitle"/>
        <w:jc w:val="center"/>
      </w:pPr>
      <w:r>
        <w:t>АВТОНОМНОГО ОКРУГА И УРЕГУЛИРОВАНИЮ КОНФЛИКТА ИНТЕРЕСОВ</w:t>
      </w:r>
    </w:p>
    <w:p w:rsidR="00923122" w:rsidRDefault="009231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231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23122" w:rsidRDefault="009231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23122" w:rsidRDefault="009231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ЯНАО от 28.10.2020 N 1246-П)</w:t>
            </w:r>
          </w:p>
        </w:tc>
      </w:tr>
    </w:tbl>
    <w:p w:rsidR="00923122" w:rsidRDefault="00923122">
      <w:pPr>
        <w:pStyle w:val="ConsPlusNormal"/>
        <w:jc w:val="center"/>
      </w:pPr>
    </w:p>
    <w:p w:rsidR="00923122" w:rsidRDefault="00923122">
      <w:pPr>
        <w:pStyle w:val="ConsPlusNormal"/>
        <w:ind w:firstLine="540"/>
        <w:jc w:val="both"/>
      </w:pPr>
      <w:r>
        <w:t xml:space="preserve">В соответствии с Федеральными законами от 27 июля 2004 года </w:t>
      </w:r>
      <w:hyperlink r:id="rId5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Федерации", от 25 декабря 2008 года </w:t>
      </w:r>
      <w:hyperlink r:id="rId6" w:history="1">
        <w:r>
          <w:rPr>
            <w:color w:val="0000FF"/>
          </w:rPr>
          <w:t>N 273-ФЗ</w:t>
        </w:r>
      </w:hyperlink>
      <w:r>
        <w:t xml:space="preserve"> "О противодействии коррупции", от 03 декабря 2012 года </w:t>
      </w:r>
      <w:hyperlink r:id="rId7" w:history="1">
        <w:r>
          <w:rPr>
            <w:color w:val="0000FF"/>
          </w:rPr>
          <w:t>N 230-ФЗ</w:t>
        </w:r>
      </w:hyperlink>
      <w:r>
        <w:t xml:space="preserve"> "О контроле за соответствием расходов лиц, замещающих государственные должности, и иных лиц их доходам", </w:t>
      </w:r>
      <w:hyperlink r:id="rId8" w:history="1">
        <w:r>
          <w:rPr>
            <w:color w:val="0000FF"/>
          </w:rPr>
          <w:t>пунктом 8</w:t>
        </w:r>
      </w:hyperlink>
      <w:r>
        <w:t xml:space="preserve"> Указа Президента Российской Федерации от 01 июля 2010 года N 821 "О комиссиях по соблюдению требований к служебному поведению федеральных государственных гражданских служащих и урегулированию конфликта интересов", </w:t>
      </w:r>
      <w:hyperlink r:id="rId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02 апреля 2013 года N 309 "О мерах по реализации отдельных положений Федерального закона "О противодействии коррупции", в целях содействия в обеспечении соблюдения государственными гражданскими служащими Ямало-Ненецкого автономного округа требований к служебному поведению, урегулированию конфликта интересов, способного привести к причинению вреда правам и законным интересам граждан, организаций Ямало-Ненецкого автономного округа или Российской Федерации, Правительство Ямало-Ненецкого автономного округа постановляет: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Утвердить:</w:t>
      </w:r>
    </w:p>
    <w:p w:rsidR="00923122" w:rsidRDefault="00923122">
      <w:pPr>
        <w:pStyle w:val="ConsPlusNormal"/>
        <w:spacing w:before="220"/>
        <w:ind w:firstLine="540"/>
        <w:jc w:val="both"/>
      </w:pPr>
      <w:hyperlink w:anchor="P34" w:history="1">
        <w:r>
          <w:rPr>
            <w:color w:val="0000FF"/>
          </w:rPr>
          <w:t>Положение</w:t>
        </w:r>
      </w:hyperlink>
      <w:r>
        <w:t xml:space="preserve"> о комиссии по соблюдению требований к служебному поведению государственных гражданских служащих Ямало-Ненецкого автономного округа и урегулированию конфликта интересов согласно </w:t>
      </w:r>
      <w:proofErr w:type="gramStart"/>
      <w:r>
        <w:t>приложению</w:t>
      </w:r>
      <w:proofErr w:type="gramEnd"/>
      <w:r>
        <w:t xml:space="preserve"> N 1;</w:t>
      </w:r>
    </w:p>
    <w:p w:rsidR="00923122" w:rsidRDefault="00923122">
      <w:pPr>
        <w:pStyle w:val="ConsPlusNormal"/>
        <w:spacing w:before="220"/>
        <w:ind w:firstLine="540"/>
        <w:jc w:val="both"/>
      </w:pPr>
      <w:hyperlink w:anchor="P164" w:history="1">
        <w:r>
          <w:rPr>
            <w:color w:val="0000FF"/>
          </w:rPr>
          <w:t>состав</w:t>
        </w:r>
      </w:hyperlink>
      <w:r>
        <w:t xml:space="preserve"> комиссии по соблюдению требований к служебному поведению государственных гражданских служащих Ямало-Ненецкого автономного округа, замещающих должности государственной гражданской службы Ямало-Ненецкого автономного округа категории "руководители" высшей и главной групп должностей государственной гражданской службы Ямало-Ненецкого автономного округа и категории "помощники (советники)" главной группы должностей государственной гражданской службы Ямало-Ненецкого автономного округа в центральных исполнительных органах государственной власти Ямало-Ненецкого автономного округа и их территориальных органах, и урегулированию конфликта интересов согласно приложению N 2;</w:t>
      </w:r>
    </w:p>
    <w:p w:rsidR="00923122" w:rsidRDefault="00923122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923122" w:rsidRDefault="00923122">
      <w:pPr>
        <w:pStyle w:val="ConsPlusNormal"/>
        <w:spacing w:before="220"/>
        <w:ind w:firstLine="540"/>
        <w:jc w:val="both"/>
      </w:pPr>
      <w:hyperlink w:anchor="P202" w:history="1">
        <w:r>
          <w:rPr>
            <w:color w:val="0000FF"/>
          </w:rPr>
          <w:t>состав</w:t>
        </w:r>
      </w:hyperlink>
      <w:r>
        <w:t xml:space="preserve"> комиссии по соблюдению требований к служебному поведению государственных гражданских служащих Ямало-Ненецкого автономного округа согласно </w:t>
      </w:r>
      <w:proofErr w:type="gramStart"/>
      <w:r>
        <w:t>приложению</w:t>
      </w:r>
      <w:proofErr w:type="gramEnd"/>
      <w:r>
        <w:t xml:space="preserve"> N 3.</w:t>
      </w:r>
    </w:p>
    <w:p w:rsidR="00923122" w:rsidRDefault="00923122">
      <w:pPr>
        <w:pStyle w:val="ConsPlusNormal"/>
        <w:ind w:firstLine="540"/>
        <w:jc w:val="both"/>
      </w:pPr>
    </w:p>
    <w:p w:rsidR="00923122" w:rsidRDefault="00923122">
      <w:pPr>
        <w:pStyle w:val="ConsPlusNormal"/>
        <w:jc w:val="right"/>
      </w:pPr>
      <w:r>
        <w:t>Губернатор</w:t>
      </w:r>
    </w:p>
    <w:p w:rsidR="00923122" w:rsidRDefault="00923122">
      <w:pPr>
        <w:pStyle w:val="ConsPlusNormal"/>
        <w:jc w:val="right"/>
      </w:pPr>
      <w:r>
        <w:t>Ямало-Ненецкого автономного округа</w:t>
      </w:r>
    </w:p>
    <w:p w:rsidR="00923122" w:rsidRDefault="00923122">
      <w:pPr>
        <w:pStyle w:val="ConsPlusNormal"/>
        <w:jc w:val="right"/>
      </w:pPr>
      <w:r>
        <w:t>Д.А.АРТЮХОВ</w:t>
      </w:r>
    </w:p>
    <w:p w:rsidR="00923122" w:rsidRDefault="00923122">
      <w:pPr>
        <w:pStyle w:val="ConsPlusNormal"/>
      </w:pPr>
    </w:p>
    <w:p w:rsidR="00923122" w:rsidRDefault="00923122">
      <w:pPr>
        <w:pStyle w:val="ConsPlusNormal"/>
      </w:pPr>
    </w:p>
    <w:p w:rsidR="00923122" w:rsidRDefault="00923122">
      <w:pPr>
        <w:pStyle w:val="ConsPlusNormal"/>
      </w:pPr>
    </w:p>
    <w:p w:rsidR="00923122" w:rsidRDefault="00923122">
      <w:pPr>
        <w:pStyle w:val="ConsPlusNormal"/>
      </w:pPr>
    </w:p>
    <w:p w:rsidR="00923122" w:rsidRDefault="00923122">
      <w:pPr>
        <w:pStyle w:val="ConsPlusNormal"/>
      </w:pPr>
    </w:p>
    <w:p w:rsidR="00923122" w:rsidRDefault="00923122">
      <w:pPr>
        <w:pStyle w:val="ConsPlusNormal"/>
        <w:jc w:val="right"/>
        <w:outlineLvl w:val="0"/>
      </w:pPr>
      <w:r>
        <w:t>Приложение N 1</w:t>
      </w:r>
    </w:p>
    <w:p w:rsidR="00923122" w:rsidRDefault="00923122">
      <w:pPr>
        <w:pStyle w:val="ConsPlusNormal"/>
        <w:jc w:val="right"/>
      </w:pPr>
    </w:p>
    <w:p w:rsidR="00923122" w:rsidRDefault="00923122">
      <w:pPr>
        <w:pStyle w:val="ConsPlusNormal"/>
        <w:jc w:val="right"/>
      </w:pPr>
      <w:r>
        <w:t>Утверждено</w:t>
      </w:r>
    </w:p>
    <w:p w:rsidR="00923122" w:rsidRDefault="00923122">
      <w:pPr>
        <w:pStyle w:val="ConsPlusNormal"/>
        <w:jc w:val="right"/>
      </w:pPr>
      <w:r>
        <w:t>постановлением Правительства</w:t>
      </w:r>
    </w:p>
    <w:p w:rsidR="00923122" w:rsidRDefault="00923122">
      <w:pPr>
        <w:pStyle w:val="ConsPlusNormal"/>
        <w:jc w:val="right"/>
      </w:pPr>
      <w:r>
        <w:t>Ямало-Ненецкого автономного округа</w:t>
      </w:r>
    </w:p>
    <w:p w:rsidR="00923122" w:rsidRDefault="00923122">
      <w:pPr>
        <w:pStyle w:val="ConsPlusNormal"/>
        <w:jc w:val="right"/>
      </w:pPr>
      <w:r>
        <w:t>от 26 февраля 2020 года N 182-П</w:t>
      </w:r>
    </w:p>
    <w:p w:rsidR="00923122" w:rsidRDefault="00923122">
      <w:pPr>
        <w:pStyle w:val="ConsPlusNormal"/>
        <w:ind w:firstLine="540"/>
        <w:jc w:val="both"/>
      </w:pPr>
    </w:p>
    <w:p w:rsidR="00923122" w:rsidRDefault="00923122">
      <w:pPr>
        <w:pStyle w:val="ConsPlusTitle"/>
        <w:jc w:val="center"/>
      </w:pPr>
      <w:bookmarkStart w:id="1" w:name="P34"/>
      <w:bookmarkEnd w:id="1"/>
      <w:r>
        <w:t>ПОЛОЖЕНИЕ</w:t>
      </w:r>
    </w:p>
    <w:p w:rsidR="00923122" w:rsidRDefault="00923122">
      <w:pPr>
        <w:pStyle w:val="ConsPlusTitle"/>
        <w:jc w:val="center"/>
      </w:pPr>
      <w:r>
        <w:t>О КОМИССИИ ПО СОБЛЮДЕНИЮ ТРЕБОВАНИЙ К СЛУЖЕБНОМУ ПОВЕДЕНИЮ</w:t>
      </w:r>
    </w:p>
    <w:p w:rsidR="00923122" w:rsidRDefault="00923122">
      <w:pPr>
        <w:pStyle w:val="ConsPlusTitle"/>
        <w:jc w:val="center"/>
      </w:pPr>
      <w:r>
        <w:t>ГОСУДАРСТВЕННЫХ ГРАЖДАНСКИХ СЛУЖАЩИХ ЯМАЛО-НЕНЕЦКОГО</w:t>
      </w:r>
    </w:p>
    <w:p w:rsidR="00923122" w:rsidRDefault="00923122">
      <w:pPr>
        <w:pStyle w:val="ConsPlusTitle"/>
        <w:jc w:val="center"/>
      </w:pPr>
      <w:r>
        <w:t>АВТОНОМНОГО ОКРУГА И УРЕГУЛИРОВАНИЮ КОНФЛИКТА ИНТЕРЕСОВ</w:t>
      </w:r>
    </w:p>
    <w:p w:rsidR="00923122" w:rsidRDefault="009231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231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23122" w:rsidRDefault="009231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23122" w:rsidRDefault="009231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ЯНАО от 28.10.2020 N 1246-П)</w:t>
            </w:r>
          </w:p>
        </w:tc>
      </w:tr>
    </w:tbl>
    <w:p w:rsidR="00923122" w:rsidRDefault="00923122">
      <w:pPr>
        <w:pStyle w:val="ConsPlusNormal"/>
        <w:jc w:val="center"/>
      </w:pPr>
    </w:p>
    <w:p w:rsidR="00923122" w:rsidRDefault="00923122">
      <w:pPr>
        <w:pStyle w:val="ConsPlusNormal"/>
        <w:ind w:firstLine="540"/>
        <w:jc w:val="both"/>
      </w:pPr>
      <w:r>
        <w:t>1. Настоящим Положением определяется формирование и деятельность комиссии по соблюдению требований к служебному поведению государственных гражданских служащих Ямало-Ненецкого автономного округа и урегулированию конфликта интересов (далее - комиссия, автономный округ).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2. Комиссия в своей деятельности руководствуется </w:t>
      </w:r>
      <w:hyperlink r:id="rId12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автономного округа, а также настоящим Положением.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Формирование комиссии осуществляется в соответствии с </w:t>
      </w:r>
      <w:hyperlink r:id="rId13" w:history="1">
        <w:r>
          <w:rPr>
            <w:color w:val="0000FF"/>
          </w:rPr>
          <w:t>Положением</w:t>
        </w:r>
      </w:hyperlink>
      <w:r>
        <w:t xml:space="preserve"> о комиссиях по соблюдению требований к служебному поведению государственных гражданских служащих автономного округа и урегулированию конфликта интересов, утвержденным постановлением Губернатора автономного округа от 19 июля 2010 года N 159-ПГ.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3. Основной задачей комиссии является содействие органам государственной власти автономного округа: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а) в обеспечении соблюдения государственными гражданскими служащими автономного округа (далее -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б) в осуществлении в органах государственной власти автономного округа мер по предупреждению коррупции.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служащих, проходящих государственную гражданскую службу автономного округа в центральных исполнительных органах государственной власти автономного округа и их территориальных органах (далее - гражданская служба, исполнительный орган, территориальный орган).</w:t>
      </w:r>
    </w:p>
    <w:p w:rsidR="00923122" w:rsidRDefault="00923122">
      <w:pPr>
        <w:pStyle w:val="ConsPlusNormal"/>
        <w:jc w:val="both"/>
      </w:pPr>
      <w:r>
        <w:t xml:space="preserve">(п. 4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6. В заседаниях комиссии с правом совещательного голоса участвуют: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lastRenderedPageBreak/>
        <w:t>а) вице-губернатор автономного округа, первый заместитель Губернатора автономного округа, заместитель Губернатора автономного округа - в случае рассмотрения на комиссии вопроса в отношении руководителя исполнительного органа, руководителя территориального органа, первого заместителя руководителя исполнительного органа, первого заместителя руководителя территориального органа, деятельность которого координирует; руководитель исполнительного органа, руководитель территориального органа - в случае рассмотрения вопроса в отношении заместителя руководителя исполнительного органа, заместителя руководителя территориального органа; заместитель руководителя исполнительного органа, заместителя руководителя территориального органа - в случае рассмотрения вопроса в отношении руководителя структурного подразделения исполнительного органа, руководителя структурного подразделения территориального органа, деятельность которого координирует; непосредственный руководитель гражданского служащего - в случае рассмотрения на комиссии вопроса в отношении гражданского служащего.</w:t>
      </w:r>
    </w:p>
    <w:p w:rsidR="00923122" w:rsidRDefault="00923122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В случае рассмотрения на комиссии вопроса в отношении руководителя исполнительного органа, первого заместителя руководителя исполнительного органа, заместителя руководителя исполнительного органа, гражданского служащего, деятельность которого координирует председатель соответствующей комиссии, такое лицо участвует в заседании комиссии с правом совещательного голоса и не принимает участия в рассмотрении вопроса в качестве члена комиссии, а обязанности председателя комиссии выполняет заместитель председателя комиссии;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б) определяемые председателем комиссии два гражданских служащих, замещающих в исполнительном органе, территориальном органе аналогичные должности, замещаемые гражданским служащим, в отношении которого комиссией рассматривается этот вопрос;</w:t>
      </w:r>
    </w:p>
    <w:p w:rsidR="00923122" w:rsidRDefault="00923122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в) другие гражданские служащие, замещающие должности гражданской службы в исполнительном органе, территориальном органе; специалисты, которые могут дать пояснения по вопросам гражданской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</w:p>
    <w:p w:rsidR="00923122" w:rsidRDefault="00923122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7.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исполнительном органе, недопустимо.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В случае временного отсутствия секретаря комиссии его обязанности исполняет лицо, исполняющее его обязанности по должности.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8.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2" w:name="P61"/>
      <w:bookmarkEnd w:id="2"/>
      <w:r>
        <w:t>9. Основаниями для проведения заседания комиссии являются: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3" w:name="P62"/>
      <w:bookmarkEnd w:id="3"/>
      <w:r>
        <w:lastRenderedPageBreak/>
        <w:t xml:space="preserve">а) представление представителя нанимателя в соответствии с </w:t>
      </w:r>
      <w:hyperlink r:id="rId19" w:history="1">
        <w:r>
          <w:rPr>
            <w:color w:val="0000FF"/>
          </w:rPr>
          <w:t>подпунктом "г" пункта 22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гражданской службы автономного округа, и гражданскими служащими автономного округа, и соблюдения гражданскими служащими требований к служебному поведению, утвержденного постановлением Губернатора автономного округа от 03 апреля 2012 года N 41-ПГ (далее - Положение о проверке достоверности и полноты сведений), материалов проверки, свидетельствующих: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4" w:name="P63"/>
      <w:bookmarkEnd w:id="4"/>
      <w:r>
        <w:t xml:space="preserve">о представлении гражданским служащим недостоверных или неполных сведений, предусмотренных </w:t>
      </w:r>
      <w:hyperlink r:id="rId20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сведений;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5" w:name="P64"/>
      <w:bookmarkEnd w:id="5"/>
      <w: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6" w:name="P65"/>
      <w:bookmarkEnd w:id="6"/>
      <w:r>
        <w:t>б) поступившее в управление по профилактике коррупционных и иных правонарушений аппарата Губернатора автономного округа (далее - управление) в порядке, установленном нормативным правовым актом Правительства автономного округа: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7" w:name="P66"/>
      <w:bookmarkEnd w:id="7"/>
      <w:r>
        <w:t>обращение гражданина, замещавшего в исполнительном органе, территориальном органе должность гражданской службы, включенную в перечень должностей, утвержденный постановлением Губернатора автономного округа,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 в течение двух лет после увольнения с гражданской службы;</w:t>
      </w:r>
    </w:p>
    <w:p w:rsidR="00923122" w:rsidRDefault="00923122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8" w:name="P68"/>
      <w:bookmarkEnd w:id="8"/>
      <w: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9" w:name="P69"/>
      <w:bookmarkEnd w:id="9"/>
      <w:r>
        <w:t xml:space="preserve">заявление гражданского служащего о невозможности выполнить требования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07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10" w:name="P70"/>
      <w:bookmarkEnd w:id="10"/>
      <w: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11" w:name="P71"/>
      <w:bookmarkEnd w:id="11"/>
      <w:r>
        <w:t>в) представление представителя нанимателя, управления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исполнительном органе, территориальном органе мер по предупреждению коррупции;</w:t>
      </w:r>
    </w:p>
    <w:p w:rsidR="00923122" w:rsidRDefault="00923122">
      <w:pPr>
        <w:pStyle w:val="ConsPlusNormal"/>
        <w:jc w:val="both"/>
      </w:pPr>
      <w:r>
        <w:lastRenderedPageBreak/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12" w:name="P73"/>
      <w:bookmarkEnd w:id="12"/>
      <w:r>
        <w:t xml:space="preserve">г) представление представителем нанимателя, управлением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24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03 декабря 2012 года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13" w:name="P74"/>
      <w:bookmarkEnd w:id="13"/>
      <w:r>
        <w:t xml:space="preserve">д) поступившее в соответствии с </w:t>
      </w:r>
      <w:hyperlink r:id="rId25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года N 273-ФЗ "О противодействии коррупции" и </w:t>
      </w:r>
      <w:hyperlink r:id="rId26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исполнительный орган, территориальный орган уведомление коммерческой или некоммерческой организации о заключении с гражданином, замещавшим должность гражданской службы в исполнительном органе, территориальном органе,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исполнительном органе, территориальном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923122" w:rsidRDefault="00923122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10.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14" w:name="P77"/>
      <w:bookmarkEnd w:id="14"/>
      <w:r>
        <w:t xml:space="preserve">11. Обращение, указанное в </w:t>
      </w:r>
      <w:hyperlink w:anchor="P62" w:history="1">
        <w:r>
          <w:rPr>
            <w:color w:val="0000FF"/>
          </w:rPr>
          <w:t>абзаце втором пункта 9</w:t>
        </w:r>
      </w:hyperlink>
      <w:r>
        <w:t xml:space="preserve"> настоящего Положения, подается гражданином, замещавшим должность гражданской службы в исполнительном органе, территориальном органе, в управление. В обращении указываются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управлении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8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</w:t>
      </w:r>
    </w:p>
    <w:p w:rsidR="00923122" w:rsidRDefault="00923122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12. Обращение, указанное в </w:t>
      </w:r>
      <w:hyperlink w:anchor="P66" w:history="1">
        <w:r>
          <w:rPr>
            <w:color w:val="0000FF"/>
          </w:rPr>
          <w:t>абзаце втором подпункта "б" пункта 9</w:t>
        </w:r>
      </w:hyperlink>
      <w:r>
        <w:t xml:space="preserve">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15" w:name="P80"/>
      <w:bookmarkEnd w:id="15"/>
      <w:r>
        <w:t xml:space="preserve">13. Уведомление, указанное в </w:t>
      </w:r>
      <w:hyperlink w:anchor="P74" w:history="1">
        <w:r>
          <w:rPr>
            <w:color w:val="0000FF"/>
          </w:rPr>
          <w:t>подпункте "д" пункта 9</w:t>
        </w:r>
      </w:hyperlink>
      <w:r>
        <w:t xml:space="preserve"> настоящего Положения, рассматривается управлением, которое осуществляет подготовку мотивированного заключения о соблюдении гражданином, замещавшим должность гражданской службы в исполнительном органе, территориальном органе, требований </w:t>
      </w:r>
      <w:hyperlink r:id="rId30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</w:t>
      </w:r>
    </w:p>
    <w:p w:rsidR="00923122" w:rsidRDefault="00923122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16" w:name="P82"/>
      <w:bookmarkEnd w:id="16"/>
      <w:r>
        <w:t xml:space="preserve">14. Уведомление, указанное в </w:t>
      </w:r>
      <w:hyperlink w:anchor="P70" w:history="1">
        <w:r>
          <w:rPr>
            <w:color w:val="0000FF"/>
          </w:rPr>
          <w:t>абзаце пятом подпункта "б" пункта 9</w:t>
        </w:r>
      </w:hyperlink>
      <w:r>
        <w:t xml:space="preserve"> настоящего Положения, </w:t>
      </w:r>
      <w:r>
        <w:lastRenderedPageBreak/>
        <w:t>рассматривается управлением, которое осуществляет подготовку мотивированного заключения по результатам рассмотрения уведомления.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15. При подготовке мотивированного заключения по результатам рассмотрения обращения, указанного в </w:t>
      </w:r>
      <w:hyperlink w:anchor="P66" w:history="1">
        <w:r>
          <w:rPr>
            <w:color w:val="0000FF"/>
          </w:rPr>
          <w:t>абзаце втором подпункта "б" пункта 9</w:t>
        </w:r>
      </w:hyperlink>
      <w:r>
        <w:t xml:space="preserve"> настоящего Положения, или уведомлений, указанных в </w:t>
      </w:r>
      <w:hyperlink w:anchor="P70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74" w:history="1">
        <w:r>
          <w:rPr>
            <w:color w:val="0000FF"/>
          </w:rPr>
          <w:t>подпункте "д" пункта 9</w:t>
        </w:r>
      </w:hyperlink>
      <w:r>
        <w:t xml:space="preserve"> настоящего Положения, должностные лица управления имеют право проводить собеседование с гражданским служащим, представившим обращение или уведомление, получать от него письменные пояснения, а председатель комиссии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7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16. Мотивированные заключения, предусмотренные </w:t>
      </w:r>
      <w:hyperlink w:anchor="P77" w:history="1">
        <w:r>
          <w:rPr>
            <w:color w:val="0000FF"/>
          </w:rPr>
          <w:t>пунктами 11</w:t>
        </w:r>
      </w:hyperlink>
      <w:r>
        <w:t xml:space="preserve">, </w:t>
      </w:r>
      <w:hyperlink w:anchor="P80" w:history="1">
        <w:r>
          <w:rPr>
            <w:color w:val="0000FF"/>
          </w:rPr>
          <w:t>13</w:t>
        </w:r>
      </w:hyperlink>
      <w:r>
        <w:t xml:space="preserve">, </w:t>
      </w:r>
      <w:hyperlink w:anchor="P82" w:history="1">
        <w:r>
          <w:rPr>
            <w:color w:val="0000FF"/>
          </w:rPr>
          <w:t>14</w:t>
        </w:r>
      </w:hyperlink>
      <w:r>
        <w:t xml:space="preserve"> настоящего Положения, должны содержать: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66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70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74" w:history="1">
        <w:r>
          <w:rPr>
            <w:color w:val="0000FF"/>
          </w:rPr>
          <w:t>подпункте "д" пункта 9</w:t>
        </w:r>
      </w:hyperlink>
      <w:r>
        <w:t xml:space="preserve"> настоящего Положения;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66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70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74" w:history="1">
        <w:r>
          <w:rPr>
            <w:color w:val="0000FF"/>
          </w:rPr>
          <w:t>подпункте "д" пункта 9</w:t>
        </w:r>
      </w:hyperlink>
      <w:r>
        <w:t xml:space="preserve"> настоящего Положения, а также рекомендации для принятия одного из решений в соответствии с </w:t>
      </w:r>
      <w:hyperlink w:anchor="P108" w:history="1">
        <w:r>
          <w:rPr>
            <w:color w:val="0000FF"/>
          </w:rPr>
          <w:t>пунктами 26</w:t>
        </w:r>
      </w:hyperlink>
      <w:r>
        <w:t xml:space="preserve">, </w:t>
      </w:r>
      <w:hyperlink w:anchor="P121" w:history="1">
        <w:r>
          <w:rPr>
            <w:color w:val="0000FF"/>
          </w:rPr>
          <w:t>30</w:t>
        </w:r>
      </w:hyperlink>
      <w:r>
        <w:t xml:space="preserve">, </w:t>
      </w:r>
      <w:hyperlink w:anchor="P125" w:history="1">
        <w:r>
          <w:rPr>
            <w:color w:val="0000FF"/>
          </w:rPr>
          <w:t>31</w:t>
        </w:r>
      </w:hyperlink>
      <w:r>
        <w:t xml:space="preserve"> настоящего Положения или иного решения.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17. Председатель комиссии при поступлении к нему в порядке, предусмотренном нормативным правовым актом Правительства автономного округа, информации, содержащей основания для проведения заседания комиссии: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92" w:history="1">
        <w:r>
          <w:rPr>
            <w:color w:val="0000FF"/>
          </w:rPr>
          <w:t>пунктами 18</w:t>
        </w:r>
      </w:hyperlink>
      <w:r>
        <w:t xml:space="preserve"> и </w:t>
      </w:r>
      <w:hyperlink w:anchor="P93" w:history="1">
        <w:r>
          <w:rPr>
            <w:color w:val="0000FF"/>
          </w:rPr>
          <w:t>19</w:t>
        </w:r>
      </w:hyperlink>
      <w:r>
        <w:t xml:space="preserve"> настоящего Положения;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 управления, и результатами ее проверки;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65" w:history="1">
        <w:r>
          <w:rPr>
            <w:color w:val="0000FF"/>
          </w:rPr>
          <w:t>подпункте "б" пункта 9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17" w:name="P92"/>
      <w:bookmarkEnd w:id="17"/>
      <w:r>
        <w:t xml:space="preserve">18. Заседание комиссии по рассмотрению заявлений, указанных в </w:t>
      </w:r>
      <w:hyperlink w:anchor="P68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69" w:history="1">
        <w:r>
          <w:rPr>
            <w:color w:val="0000FF"/>
          </w:rPr>
          <w:t>четвертом подпункта "б" пункта 9</w:t>
        </w:r>
      </w:hyperlink>
      <w: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18" w:name="P93"/>
      <w:bookmarkEnd w:id="18"/>
      <w:r>
        <w:t xml:space="preserve">19. Уведомление, указанное в </w:t>
      </w:r>
      <w:hyperlink w:anchor="P74" w:history="1">
        <w:r>
          <w:rPr>
            <w:color w:val="0000FF"/>
          </w:rPr>
          <w:t>подпункте "д" пункта 9</w:t>
        </w:r>
      </w:hyperlink>
      <w:r>
        <w:t xml:space="preserve"> настоящего Положения, как правило, </w:t>
      </w:r>
      <w:r>
        <w:lastRenderedPageBreak/>
        <w:t>рассматривается на очередном (плановом) заседании комиссии.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20.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исполнительном органе, территориальном органе.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65" w:history="1">
        <w:r>
          <w:rPr>
            <w:color w:val="0000FF"/>
          </w:rPr>
          <w:t>подпунктом "б" пункта 9</w:t>
        </w:r>
      </w:hyperlink>
      <w:r>
        <w:t xml:space="preserve"> настоящего Положения.</w:t>
      </w:r>
    </w:p>
    <w:p w:rsidR="00923122" w:rsidRDefault="00923122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21. Заседания комиссии могут проводиться в отсутствие гражданского служащего или гражданина в случае: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65" w:history="1">
        <w:r>
          <w:rPr>
            <w:color w:val="0000FF"/>
          </w:rPr>
          <w:t>подпунктом "б" пункта 9</w:t>
        </w:r>
      </w:hyperlink>
      <w:r>
        <w:t xml:space="preserve"> настоящего Положения, не содержатся указания о намерении гражданского служащего или гражданина лично присутствовать на заседании комиссии;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22. На заседании комиссии заслушиваются пояснения гражданского служащего или гражданина, замещавшего должность гражданской службы в исполнительном органе, территориальном органе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923122" w:rsidRDefault="00923122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23.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19" w:name="P102"/>
      <w:bookmarkEnd w:id="19"/>
      <w:r>
        <w:t xml:space="preserve">24. По итогам рассмотрения вопроса, указанного в </w:t>
      </w:r>
      <w:hyperlink w:anchor="P63" w:history="1">
        <w:r>
          <w:rPr>
            <w:color w:val="0000FF"/>
          </w:rPr>
          <w:t>абзаце втором подпункта "а" пункта 9</w:t>
        </w:r>
      </w:hyperlink>
      <w:r>
        <w:t xml:space="preserve"> настоящего Положения, комиссия принимает одно из следующих решений: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а) установить, что сведения, представленные гражданским служащим в соответствии с </w:t>
      </w:r>
      <w:hyperlink r:id="rId34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являются достоверными и полными;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б) установить, что сведения, представленные гражданским служащим в соответствии с </w:t>
      </w:r>
      <w:hyperlink r:id="rId35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являются недостоверными и (или) неполными.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25. По итогам рассмотрения вопроса, указанного в </w:t>
      </w:r>
      <w:hyperlink w:anchor="P64" w:history="1">
        <w:r>
          <w:rPr>
            <w:color w:val="0000FF"/>
          </w:rPr>
          <w:t>абзаце третьем подпункта "а" пункта 9</w:t>
        </w:r>
      </w:hyperlink>
      <w:r>
        <w:t xml:space="preserve"> настоящего Положения, комиссия принимает одно из следующих решений: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представителю нанимателя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20" w:name="P108"/>
      <w:bookmarkEnd w:id="20"/>
      <w:r>
        <w:t xml:space="preserve">26. По итогам рассмотрения вопроса, указанного в </w:t>
      </w:r>
      <w:hyperlink w:anchor="P66" w:history="1">
        <w:r>
          <w:rPr>
            <w:color w:val="0000FF"/>
          </w:rPr>
          <w:t>абзаце втором подпункта "б" пункта 9</w:t>
        </w:r>
      </w:hyperlink>
      <w:r>
        <w:t xml:space="preserve"> </w:t>
      </w:r>
      <w:r>
        <w:lastRenderedPageBreak/>
        <w:t>настоящего Положения, комиссия принимает одно из следующих решений: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а) дать гражданину согласие на замещение на условиях трудового договора должности в организации и (или) на выполнение в данной организации работы (оказание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б) отказать гражданину в замещении на условиях трудового договора должности в организации и (или) в выполнении в данной организации работы (оказании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обязанности, и мотивировать свой отказ.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27. По итогам рассмотрения вопроса, указанного в </w:t>
      </w:r>
      <w:hyperlink w:anchor="P68" w:history="1">
        <w:r>
          <w:rPr>
            <w:color w:val="0000FF"/>
          </w:rPr>
          <w:t>абзаце третьем подпункта "б" пункта 9</w:t>
        </w:r>
      </w:hyperlink>
      <w:r>
        <w:t xml:space="preserve"> настоящего Положения, комиссия принимает одно из следующих решений: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28. По итогам рассмотрения вопроса, указанного в </w:t>
      </w:r>
      <w:hyperlink w:anchor="P69" w:history="1">
        <w:r>
          <w:rPr>
            <w:color w:val="0000FF"/>
          </w:rPr>
          <w:t>абзаце четвертом подпункта "б" пункта 9</w:t>
        </w:r>
      </w:hyperlink>
      <w:r>
        <w:t xml:space="preserve"> настоящего Положения, комиссия принимает одно из следующих решений: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29. По итогам рассмотрения вопроса, указанного в </w:t>
      </w:r>
      <w:hyperlink w:anchor="P73" w:history="1">
        <w:r>
          <w:rPr>
            <w:color w:val="0000FF"/>
          </w:rPr>
          <w:t>подпункте "г" пункта 9</w:t>
        </w:r>
      </w:hyperlink>
      <w:r>
        <w:t xml:space="preserve"> настоящего Положения, комиссия принимает одно из следующих решений: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гражданским служащим в соответствии с </w:t>
      </w:r>
      <w:hyperlink r:id="rId38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lastRenderedPageBreak/>
        <w:t xml:space="preserve">б) признать, что сведения, представленные гражданским служащим в соответствии с </w:t>
      </w:r>
      <w:hyperlink r:id="rId39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представителю нанимателя применить к гражданскому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21" w:name="P121"/>
      <w:bookmarkEnd w:id="21"/>
      <w:r>
        <w:t xml:space="preserve">30. По итогам рассмотрения вопроса, указанного в </w:t>
      </w:r>
      <w:hyperlink w:anchor="P70" w:history="1">
        <w:r>
          <w:rPr>
            <w:color w:val="0000FF"/>
          </w:rPr>
          <w:t>абзаце пятом подпункта "б" пункта 9</w:t>
        </w:r>
      </w:hyperlink>
      <w:r>
        <w:t xml:space="preserve"> настоящего Положения, комиссия принимает одно из следующих решений: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а) признать, что при исполнении гражданским служащим должностных обязанностей конфликт интересов отсутствует;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представителю нанимателя принять меры по урегулированию конфликта интересов или по недопущению его возникновения;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в) признать, что гражданский служащий не соблюдал требования об урегулировании конфликта интересов.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923122" w:rsidRDefault="00923122">
      <w:pPr>
        <w:pStyle w:val="ConsPlusNormal"/>
        <w:spacing w:before="220"/>
        <w:ind w:firstLine="540"/>
        <w:jc w:val="both"/>
      </w:pPr>
      <w:bookmarkStart w:id="22" w:name="P125"/>
      <w:bookmarkEnd w:id="22"/>
      <w:r>
        <w:t xml:space="preserve">31. По итогам рассмотрения вопросов, указанных в </w:t>
      </w:r>
      <w:hyperlink w:anchor="P74" w:history="1">
        <w:r>
          <w:rPr>
            <w:color w:val="0000FF"/>
          </w:rPr>
          <w:t>подпункте "д" пункта 9</w:t>
        </w:r>
      </w:hyperlink>
      <w:r>
        <w:t xml:space="preserve"> настоящего Положения, комиссия принимает в отношении гражданина, замещавшего должность гражданской службы, одно из следующих решений: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40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 В этом случае комиссия рекомендует представителю нанимателя проинформировать об указанных обстоятельствах органы прокуратуры и уведомившую организацию.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32. По итогам рассмотрения вопросов, указанных в </w:t>
      </w:r>
      <w:hyperlink w:anchor="P62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65" w:history="1">
        <w:r>
          <w:rPr>
            <w:color w:val="0000FF"/>
          </w:rPr>
          <w:t>"б"</w:t>
        </w:r>
      </w:hyperlink>
      <w:r>
        <w:t xml:space="preserve">, </w:t>
      </w:r>
      <w:hyperlink w:anchor="P73" w:history="1">
        <w:r>
          <w:rPr>
            <w:color w:val="0000FF"/>
          </w:rPr>
          <w:t>"г"</w:t>
        </w:r>
      </w:hyperlink>
      <w:r>
        <w:t xml:space="preserve">, </w:t>
      </w:r>
      <w:hyperlink w:anchor="P74" w:history="1">
        <w:r>
          <w:rPr>
            <w:color w:val="0000FF"/>
          </w:rPr>
          <w:t>"д" пункта 9</w:t>
        </w:r>
      </w:hyperlink>
      <w: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02" w:history="1">
        <w:r>
          <w:rPr>
            <w:color w:val="0000FF"/>
          </w:rPr>
          <w:t>пунктами 24</w:t>
        </w:r>
      </w:hyperlink>
      <w:r>
        <w:t xml:space="preserve"> - </w:t>
      </w:r>
      <w:hyperlink w:anchor="P125" w:history="1">
        <w:r>
          <w:rPr>
            <w:color w:val="0000FF"/>
          </w:rPr>
          <w:t>31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33. По итогам рассмотрения вопроса, предусмотренного </w:t>
      </w:r>
      <w:hyperlink w:anchor="P71" w:history="1">
        <w:r>
          <w:rPr>
            <w:color w:val="0000FF"/>
          </w:rPr>
          <w:t>подпунктом "в" пункта 9</w:t>
        </w:r>
      </w:hyperlink>
      <w:r>
        <w:t xml:space="preserve"> настоящего Положения, комиссия принимает соответствующее решение.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34. Для исполнения решений комиссии могут быть подготовлены проекты нормативных правовых актов Губернатора автономного округа, решений или поручений Губернатора автономного округа, которые в установленном порядке представляются на рассмотрение Губернатору автономного округа.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35. Решения комиссии по вопросам, указанным в </w:t>
      </w:r>
      <w:hyperlink w:anchor="P61" w:history="1">
        <w:r>
          <w:rPr>
            <w:color w:val="0000FF"/>
          </w:rPr>
          <w:t>пункте 9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lastRenderedPageBreak/>
        <w:t xml:space="preserve">36.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66" w:history="1">
        <w:r>
          <w:rPr>
            <w:color w:val="0000FF"/>
          </w:rPr>
          <w:t>абзаце втором подпункта "б" пункта 9</w:t>
        </w:r>
      </w:hyperlink>
      <w:r>
        <w:t xml:space="preserve"> настоящего Положения, для представителя нанимателя соответственно носят рекомендательный характер. Решение, принимаемое по итогам рассмотрения вопроса, указанного в </w:t>
      </w:r>
      <w:hyperlink w:anchor="P66" w:history="1">
        <w:r>
          <w:rPr>
            <w:color w:val="0000FF"/>
          </w:rPr>
          <w:t>абзаце втором подпункта "б" пункта 9</w:t>
        </w:r>
      </w:hyperlink>
      <w:r>
        <w:t xml:space="preserve"> настоящего Положения, носит обязательный характер.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37. В протоколе заседания комиссии указываются: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в) предъявляемые к гражданскому служащему претензии, материалы, на которых они основываются;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г) содержание пояснений гражданского служащего и других лиц по существу предъявляемых претензий;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исполнительный орган, управление;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38.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39. Копии протокола заседания комиссии в 7-дневный срок со дня заседания направляются представителю нанимателя, полностью или в виде выписок из него - гражданскому служащему, а также по решению комиссии - иным заинтересованным лицам.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40. Представитель нанимателя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представитель нанимателя в письменной форме уведомляет комиссию в месячный срок со дня поступления к нему протокола заседания комиссии. Решение представителя нанимателя оглашается на ближайшем заседании комиссии и принимается к сведению без обсуждения.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41.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представителю нанимателя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lastRenderedPageBreak/>
        <w:t>42. 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43.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 xml:space="preserve">44. Выписка из решения комиссии, заверенная подписью секретаря комиссии и круглой печатью управления, вручается гражданину, замещавшему должность гражданской службы в исполнительном органе, территориальном органе, в отношении которого рассматривался вопрос, указанный в </w:t>
      </w:r>
      <w:hyperlink w:anchor="P66" w:history="1">
        <w:r>
          <w:rPr>
            <w:color w:val="0000FF"/>
          </w:rPr>
          <w:t>абзаце втором подпункта "б" пункта 9</w:t>
        </w:r>
      </w:hyperlink>
      <w:r>
        <w:t xml:space="preserve"> настоящего Положения, под подпись или направляется заказным письмом с уведомлением по указанному им в обращении адресу не позднее 1 рабочего дня, следующего за днем проведения соответствующего заседания комиссии.</w:t>
      </w:r>
    </w:p>
    <w:p w:rsidR="00923122" w:rsidRDefault="00923122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ЯНАО от 28.10.2020 N 1246-П)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45.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должностными лицами управления.</w:t>
      </w:r>
    </w:p>
    <w:p w:rsidR="00923122" w:rsidRDefault="00923122">
      <w:pPr>
        <w:pStyle w:val="ConsPlusNormal"/>
      </w:pPr>
    </w:p>
    <w:p w:rsidR="00923122" w:rsidRDefault="00923122">
      <w:pPr>
        <w:pStyle w:val="ConsPlusNormal"/>
      </w:pPr>
    </w:p>
    <w:p w:rsidR="00923122" w:rsidRDefault="00923122">
      <w:pPr>
        <w:pStyle w:val="ConsPlusNormal"/>
      </w:pPr>
    </w:p>
    <w:p w:rsidR="00923122" w:rsidRDefault="00923122">
      <w:pPr>
        <w:pStyle w:val="ConsPlusNormal"/>
      </w:pPr>
    </w:p>
    <w:p w:rsidR="00923122" w:rsidRDefault="00923122">
      <w:pPr>
        <w:pStyle w:val="ConsPlusNormal"/>
      </w:pPr>
    </w:p>
    <w:p w:rsidR="00923122" w:rsidRDefault="00923122">
      <w:pPr>
        <w:pStyle w:val="ConsPlusNormal"/>
        <w:jc w:val="right"/>
        <w:outlineLvl w:val="0"/>
      </w:pPr>
      <w:r>
        <w:t>Приложение N 2</w:t>
      </w:r>
    </w:p>
    <w:p w:rsidR="00923122" w:rsidRDefault="00923122">
      <w:pPr>
        <w:pStyle w:val="ConsPlusNormal"/>
        <w:jc w:val="right"/>
      </w:pPr>
    </w:p>
    <w:p w:rsidR="00923122" w:rsidRDefault="00923122">
      <w:pPr>
        <w:pStyle w:val="ConsPlusNormal"/>
        <w:jc w:val="right"/>
      </w:pPr>
      <w:r>
        <w:t>Утвержден</w:t>
      </w:r>
    </w:p>
    <w:p w:rsidR="00923122" w:rsidRDefault="00923122">
      <w:pPr>
        <w:pStyle w:val="ConsPlusNormal"/>
        <w:jc w:val="right"/>
      </w:pPr>
      <w:r>
        <w:t>постановлением Правительства</w:t>
      </w:r>
    </w:p>
    <w:p w:rsidR="00923122" w:rsidRDefault="00923122">
      <w:pPr>
        <w:pStyle w:val="ConsPlusNormal"/>
        <w:jc w:val="right"/>
      </w:pPr>
      <w:r>
        <w:t>Ямало-Ненецкого автономного округа</w:t>
      </w:r>
    </w:p>
    <w:p w:rsidR="00923122" w:rsidRDefault="00923122">
      <w:pPr>
        <w:pStyle w:val="ConsPlusNormal"/>
        <w:jc w:val="right"/>
      </w:pPr>
      <w:r>
        <w:t>от 26 февраля 2020 года N 182-П</w:t>
      </w:r>
    </w:p>
    <w:p w:rsidR="00923122" w:rsidRDefault="00923122">
      <w:pPr>
        <w:pStyle w:val="ConsPlusNormal"/>
        <w:ind w:firstLine="540"/>
        <w:jc w:val="both"/>
      </w:pPr>
    </w:p>
    <w:p w:rsidR="00923122" w:rsidRDefault="00923122">
      <w:pPr>
        <w:pStyle w:val="ConsPlusTitle"/>
        <w:jc w:val="center"/>
      </w:pPr>
      <w:bookmarkStart w:id="23" w:name="P164"/>
      <w:bookmarkEnd w:id="23"/>
      <w:r>
        <w:t>СОСТАВ</w:t>
      </w:r>
    </w:p>
    <w:p w:rsidR="00923122" w:rsidRDefault="00923122">
      <w:pPr>
        <w:pStyle w:val="ConsPlusTitle"/>
        <w:jc w:val="center"/>
      </w:pPr>
      <w:r>
        <w:t>КОМИССИИ ПО СОБЛЮДЕНИЮ ТРЕБОВАНИЙ К СЛУЖЕБНОМУ ПОВЕДЕНИЮ</w:t>
      </w:r>
    </w:p>
    <w:p w:rsidR="00923122" w:rsidRDefault="00923122">
      <w:pPr>
        <w:pStyle w:val="ConsPlusTitle"/>
        <w:jc w:val="center"/>
      </w:pPr>
      <w:r>
        <w:t>ГОСУДАРСТВЕННЫХ ГРАЖДАНСКИХ СЛУЖАЩИХ ЯМАЛО-НЕНЕЦКОГО</w:t>
      </w:r>
    </w:p>
    <w:p w:rsidR="00923122" w:rsidRDefault="00923122">
      <w:pPr>
        <w:pStyle w:val="ConsPlusTitle"/>
        <w:jc w:val="center"/>
      </w:pPr>
      <w:r>
        <w:t>АВТОНОМНОГО ОКРУГА, ЗАМЕЩАЮЩИХ ДОЛЖНОСТИ ГОСУДАРСТВЕННОЙ</w:t>
      </w:r>
    </w:p>
    <w:p w:rsidR="00923122" w:rsidRDefault="00923122">
      <w:pPr>
        <w:pStyle w:val="ConsPlusTitle"/>
        <w:jc w:val="center"/>
      </w:pPr>
      <w:r>
        <w:t>ГРАЖДАНСКОЙ СЛУЖБЫ ЯМАЛО-НЕНЕЦКОГО АВТОНОМНОГО ОКРУГА</w:t>
      </w:r>
    </w:p>
    <w:p w:rsidR="00923122" w:rsidRDefault="00923122">
      <w:pPr>
        <w:pStyle w:val="ConsPlusTitle"/>
        <w:jc w:val="center"/>
      </w:pPr>
      <w:r>
        <w:t>КАТЕГОРИИ "РУКОВОДИТЕЛИ" ВЫСШЕЙ И ГЛАВНОЙ ГРУПП ДОЛЖНОСТЕЙ</w:t>
      </w:r>
    </w:p>
    <w:p w:rsidR="00923122" w:rsidRDefault="00923122">
      <w:pPr>
        <w:pStyle w:val="ConsPlusTitle"/>
        <w:jc w:val="center"/>
      </w:pPr>
      <w:r>
        <w:t>ГОСУДАРСТВЕННОЙ ГРАЖДАНСКОЙ СЛУЖБЫ ЯМАЛО-НЕНЕЦКОГО</w:t>
      </w:r>
    </w:p>
    <w:p w:rsidR="00923122" w:rsidRDefault="00923122">
      <w:pPr>
        <w:pStyle w:val="ConsPlusTitle"/>
        <w:jc w:val="center"/>
      </w:pPr>
      <w:r>
        <w:t>АВТОНОМНОГО ОКРУГА И КАТЕГОРИИ "ПОМОЩНИКИ (СОВЕТНИКИ)"</w:t>
      </w:r>
    </w:p>
    <w:p w:rsidR="00923122" w:rsidRDefault="00923122">
      <w:pPr>
        <w:pStyle w:val="ConsPlusTitle"/>
        <w:jc w:val="center"/>
      </w:pPr>
      <w:r>
        <w:t>ГЛАВНОЙ ГРУППЫ ДОЛЖНОСТЕЙ ГОСУДАРСТВЕННОЙ ГРАЖДАНСКОЙ СЛУЖБЫ</w:t>
      </w:r>
    </w:p>
    <w:p w:rsidR="00923122" w:rsidRDefault="00923122">
      <w:pPr>
        <w:pStyle w:val="ConsPlusTitle"/>
        <w:jc w:val="center"/>
      </w:pPr>
      <w:r>
        <w:t>ЯМАЛО-НЕНЕЦКОГО АВТОНОМНОГО ОКРУГА В ЦЕНТРАЛЬНЫХ</w:t>
      </w:r>
    </w:p>
    <w:p w:rsidR="00923122" w:rsidRDefault="00923122">
      <w:pPr>
        <w:pStyle w:val="ConsPlusTitle"/>
        <w:jc w:val="center"/>
      </w:pPr>
      <w:r>
        <w:t>ИСПОЛНИТЕЛЬНЫХ ОРГАНАХ ГОСУДАРСТВЕННОЙ ВЛАСТИ</w:t>
      </w:r>
    </w:p>
    <w:p w:rsidR="00923122" w:rsidRDefault="00923122">
      <w:pPr>
        <w:pStyle w:val="ConsPlusTitle"/>
        <w:jc w:val="center"/>
      </w:pPr>
      <w:r>
        <w:t>ЯМАЛО-НЕНЕЦКОГО АВТОНОМНОГО ОКРУГА И ИХ ТЕРРИТОРИАЛЬНЫХ</w:t>
      </w:r>
    </w:p>
    <w:p w:rsidR="00923122" w:rsidRDefault="00923122">
      <w:pPr>
        <w:pStyle w:val="ConsPlusTitle"/>
        <w:jc w:val="center"/>
      </w:pPr>
      <w:r>
        <w:t>ОРГАНАХ, И УРЕГУЛИРОВАНИЮ КОНФЛИКТА ИНТЕРЕСОВ</w:t>
      </w:r>
    </w:p>
    <w:p w:rsidR="00923122" w:rsidRDefault="009231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231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23122" w:rsidRDefault="009231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23122" w:rsidRDefault="009231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ЯНАО от 28.10.2020 N 1246-П)</w:t>
            </w:r>
          </w:p>
        </w:tc>
      </w:tr>
    </w:tbl>
    <w:p w:rsidR="00923122" w:rsidRDefault="00923122">
      <w:pPr>
        <w:pStyle w:val="ConsPlusNormal"/>
        <w:jc w:val="center"/>
      </w:pPr>
    </w:p>
    <w:p w:rsidR="00923122" w:rsidRDefault="00923122">
      <w:pPr>
        <w:pStyle w:val="ConsPlusNormal"/>
        <w:ind w:firstLine="540"/>
        <w:jc w:val="both"/>
      </w:pPr>
      <w:r>
        <w:t xml:space="preserve">заместитель Губернатора Ямало-Ненецкого автономного округа, обеспечивающий формирование и реализацию государственной политики в сфере обеспечения правопорядка и </w:t>
      </w:r>
      <w:r>
        <w:lastRenderedPageBreak/>
        <w:t>безопасности (председатель комиссии)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заместитель Губернатора Ямало-Ненецкого автономного округа, руководитель аппарата Губернатора Ямало-Ненецкого автономного округа (заместитель председателя комиссии)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начальник управления по профилактике коррупционных и иных правонарушений аппарата Губернатора Ямало-Ненецкого автономного округа (секретарь комиссии)</w:t>
      </w:r>
    </w:p>
    <w:p w:rsidR="00923122" w:rsidRDefault="00923122">
      <w:pPr>
        <w:pStyle w:val="ConsPlusNormal"/>
        <w:ind w:firstLine="540"/>
        <w:jc w:val="both"/>
      </w:pPr>
    </w:p>
    <w:p w:rsidR="00923122" w:rsidRDefault="00923122">
      <w:pPr>
        <w:pStyle w:val="ConsPlusNormal"/>
        <w:jc w:val="center"/>
      </w:pPr>
      <w:r>
        <w:t>Члены комиссии:</w:t>
      </w:r>
    </w:p>
    <w:p w:rsidR="00923122" w:rsidRDefault="00923122">
      <w:pPr>
        <w:pStyle w:val="ConsPlusNormal"/>
        <w:ind w:firstLine="540"/>
        <w:jc w:val="both"/>
      </w:pPr>
    </w:p>
    <w:p w:rsidR="00923122" w:rsidRDefault="00923122">
      <w:pPr>
        <w:pStyle w:val="ConsPlusNormal"/>
        <w:ind w:firstLine="540"/>
        <w:jc w:val="both"/>
      </w:pPr>
      <w:r>
        <w:t>начальник управления кадров аппарата Губернатора Ямало-Ненецкого автономного округа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первый заместитель государственно-правового департамента Ямало-Ненецкого автономного округа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представитель (представители) научных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 (по согласованию)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представитель Общественного совета при аппарате Губернатора Ямало-Ненецкого автономного округа (по согласованию)</w:t>
      </w:r>
    </w:p>
    <w:p w:rsidR="00923122" w:rsidRDefault="00923122">
      <w:pPr>
        <w:pStyle w:val="ConsPlusNormal"/>
      </w:pPr>
    </w:p>
    <w:p w:rsidR="00923122" w:rsidRDefault="00923122">
      <w:pPr>
        <w:pStyle w:val="ConsPlusNormal"/>
      </w:pPr>
    </w:p>
    <w:p w:rsidR="00923122" w:rsidRDefault="00923122">
      <w:pPr>
        <w:pStyle w:val="ConsPlusNormal"/>
      </w:pPr>
    </w:p>
    <w:p w:rsidR="00923122" w:rsidRDefault="00923122">
      <w:pPr>
        <w:pStyle w:val="ConsPlusNormal"/>
      </w:pPr>
    </w:p>
    <w:p w:rsidR="00923122" w:rsidRDefault="00923122">
      <w:pPr>
        <w:pStyle w:val="ConsPlusNormal"/>
      </w:pPr>
    </w:p>
    <w:p w:rsidR="00923122" w:rsidRDefault="00923122">
      <w:pPr>
        <w:pStyle w:val="ConsPlusNormal"/>
        <w:jc w:val="right"/>
        <w:outlineLvl w:val="0"/>
      </w:pPr>
      <w:r>
        <w:t>Приложение N 3</w:t>
      </w:r>
    </w:p>
    <w:p w:rsidR="00923122" w:rsidRDefault="00923122">
      <w:pPr>
        <w:pStyle w:val="ConsPlusNormal"/>
        <w:jc w:val="right"/>
      </w:pPr>
    </w:p>
    <w:p w:rsidR="00923122" w:rsidRDefault="00923122">
      <w:pPr>
        <w:pStyle w:val="ConsPlusNormal"/>
        <w:jc w:val="right"/>
      </w:pPr>
      <w:r>
        <w:t>Утвержден</w:t>
      </w:r>
    </w:p>
    <w:p w:rsidR="00923122" w:rsidRDefault="00923122">
      <w:pPr>
        <w:pStyle w:val="ConsPlusNormal"/>
        <w:jc w:val="right"/>
      </w:pPr>
      <w:r>
        <w:t>постановлением Правительства</w:t>
      </w:r>
    </w:p>
    <w:p w:rsidR="00923122" w:rsidRDefault="00923122">
      <w:pPr>
        <w:pStyle w:val="ConsPlusNormal"/>
        <w:jc w:val="right"/>
      </w:pPr>
      <w:r>
        <w:t>Ямало-Ненецкого автономного округа</w:t>
      </w:r>
    </w:p>
    <w:p w:rsidR="00923122" w:rsidRDefault="00923122">
      <w:pPr>
        <w:pStyle w:val="ConsPlusNormal"/>
        <w:jc w:val="right"/>
      </w:pPr>
      <w:r>
        <w:t>от 26 февраля 2020 года N 182-П</w:t>
      </w:r>
    </w:p>
    <w:p w:rsidR="00923122" w:rsidRDefault="00923122">
      <w:pPr>
        <w:pStyle w:val="ConsPlusNormal"/>
        <w:ind w:firstLine="540"/>
        <w:jc w:val="both"/>
      </w:pPr>
    </w:p>
    <w:p w:rsidR="00923122" w:rsidRDefault="00923122">
      <w:pPr>
        <w:pStyle w:val="ConsPlusTitle"/>
        <w:jc w:val="center"/>
      </w:pPr>
      <w:bookmarkStart w:id="24" w:name="P202"/>
      <w:bookmarkEnd w:id="24"/>
      <w:r>
        <w:t>СОСТАВ</w:t>
      </w:r>
    </w:p>
    <w:p w:rsidR="00923122" w:rsidRDefault="00923122">
      <w:pPr>
        <w:pStyle w:val="ConsPlusTitle"/>
        <w:jc w:val="center"/>
      </w:pPr>
      <w:r>
        <w:t>КОМИССИИ ПО СОБЛЮДЕНИЮ ТРЕБОВАНИЙ К СЛУЖЕБНОМУ ПОВЕДЕНИЮ</w:t>
      </w:r>
    </w:p>
    <w:p w:rsidR="00923122" w:rsidRDefault="00923122">
      <w:pPr>
        <w:pStyle w:val="ConsPlusTitle"/>
        <w:jc w:val="center"/>
      </w:pPr>
      <w:r>
        <w:t>ГОСУДАРСТВЕННЫХ ГРАЖДАНСКИХ СЛУЖАЩИХ</w:t>
      </w:r>
    </w:p>
    <w:p w:rsidR="00923122" w:rsidRDefault="00923122">
      <w:pPr>
        <w:pStyle w:val="ConsPlusTitle"/>
        <w:jc w:val="center"/>
      </w:pPr>
      <w:r>
        <w:t>ЯМАЛО-НЕНЕЦКОГО АВТОНОМНОГО ОКРУГА</w:t>
      </w:r>
    </w:p>
    <w:p w:rsidR="00923122" w:rsidRDefault="00923122">
      <w:pPr>
        <w:pStyle w:val="ConsPlusNormal"/>
        <w:jc w:val="center"/>
      </w:pPr>
    </w:p>
    <w:p w:rsidR="00923122" w:rsidRDefault="00923122">
      <w:pPr>
        <w:pStyle w:val="ConsPlusNormal"/>
        <w:ind w:firstLine="540"/>
        <w:jc w:val="both"/>
      </w:pPr>
      <w:r>
        <w:t>заместитель Губернатора Ямало-Ненецкого автономного округа, руководитель аппарата Губернатора Ямало-Ненецкого автономного округа (председатель комиссии)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заместитель руководителя аппарата Губернатора Ямало-Ненецкого автономного округа (заместитель председателя комиссии)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начальник управления по профилактике коррупционных и иных правонарушений аппарата Губернатора Ямало-Ненецкого автономного округа (секретарь комиссии)</w:t>
      </w:r>
    </w:p>
    <w:p w:rsidR="00923122" w:rsidRDefault="00923122">
      <w:pPr>
        <w:pStyle w:val="ConsPlusNormal"/>
        <w:ind w:firstLine="540"/>
        <w:jc w:val="both"/>
      </w:pPr>
    </w:p>
    <w:p w:rsidR="00923122" w:rsidRDefault="00923122">
      <w:pPr>
        <w:pStyle w:val="ConsPlusNormal"/>
        <w:jc w:val="center"/>
      </w:pPr>
      <w:r>
        <w:t>Члены комиссии:</w:t>
      </w:r>
    </w:p>
    <w:p w:rsidR="00923122" w:rsidRDefault="00923122">
      <w:pPr>
        <w:pStyle w:val="ConsPlusNormal"/>
        <w:ind w:firstLine="540"/>
        <w:jc w:val="both"/>
      </w:pPr>
    </w:p>
    <w:p w:rsidR="00923122" w:rsidRDefault="00923122">
      <w:pPr>
        <w:pStyle w:val="ConsPlusNormal"/>
        <w:ind w:firstLine="540"/>
        <w:jc w:val="both"/>
      </w:pPr>
      <w:r>
        <w:t>начальник управления кадров аппарата Губернатора Ямало-Ненецкого автономного округа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начальник управления по работе с правовыми актами аппарата Губернатора Ямало-Ненецкого автономного округа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lastRenderedPageBreak/>
        <w:t>начальник управления государственной гражданской службы аппарата Губернатора Ямало-Ненецкого автономного округа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представитель (представители) научных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 (по согласованию)</w:t>
      </w:r>
    </w:p>
    <w:p w:rsidR="00923122" w:rsidRDefault="00923122">
      <w:pPr>
        <w:pStyle w:val="ConsPlusNormal"/>
        <w:spacing w:before="220"/>
        <w:ind w:firstLine="540"/>
        <w:jc w:val="both"/>
      </w:pPr>
      <w:r>
        <w:t>представитель Общественного совета при аппарате Губернатора Ямало-Ненецкого автономного округа (по согласованию)</w:t>
      </w:r>
    </w:p>
    <w:p w:rsidR="00923122" w:rsidRDefault="00923122">
      <w:pPr>
        <w:pStyle w:val="ConsPlusNormal"/>
        <w:jc w:val="both"/>
      </w:pPr>
    </w:p>
    <w:p w:rsidR="00923122" w:rsidRDefault="00923122">
      <w:pPr>
        <w:pStyle w:val="ConsPlusNormal"/>
        <w:jc w:val="both"/>
      </w:pPr>
    </w:p>
    <w:p w:rsidR="00923122" w:rsidRDefault="0092312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0FCF" w:rsidRDefault="00950FCF"/>
    <w:sectPr w:rsidR="00950FCF" w:rsidSect="00112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122"/>
    <w:rsid w:val="00403550"/>
    <w:rsid w:val="004C1E55"/>
    <w:rsid w:val="00923122"/>
    <w:rsid w:val="0095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244C9-E3FC-4871-94F7-0F8D3B39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1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31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31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6B7CAF41825D8EB7D4CCA445A2AAAC7E57649AC205F9C2BFD327C4872138206366529123FE41E4811D89D3FC27073F307C645370CF89A0j6l5K" TargetMode="External"/><Relationship Id="rId13" Type="http://schemas.openxmlformats.org/officeDocument/2006/relationships/hyperlink" Target="consultantplus://offline/ref=046B7CAF41825D8EB7D4D2A953CEFDA17A5B3295CB07F094E2812193D8713E75232654C460BA4CE18416DD83BB795E6C753768536FD388A07B8C5E9FjFlDK" TargetMode="External"/><Relationship Id="rId18" Type="http://schemas.openxmlformats.org/officeDocument/2006/relationships/hyperlink" Target="consultantplus://offline/ref=046B7CAF41825D8EB7D4D2A953CEFDA17A5B3295CB00F393E5812193D8713E75232654C460BA4CE18416DD83B1795E6C753768536FD388A07B8C5E9FjFlDK" TargetMode="External"/><Relationship Id="rId26" Type="http://schemas.openxmlformats.org/officeDocument/2006/relationships/hyperlink" Target="consultantplus://offline/ref=046B7CAF41825D8EB7D4CCA445A2AAAC7F566B9BCA05F9C2BFD327C4872138206366529124FF42EBD04799D7B5700B2330607B536ECFj8l9K" TargetMode="External"/><Relationship Id="rId39" Type="http://schemas.openxmlformats.org/officeDocument/2006/relationships/hyperlink" Target="consultantplus://offline/ref=046B7CAF41825D8EB7D4CCA445A2AAAC7E59659DCE03F9C2BFD327C4872138206366529123FE40E28C1D89D3FC27073F307C645370CF89A0j6l5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46B7CAF41825D8EB7D4D2A953CEFDA17A5B3295CB00F393E5812193D8713E75232654C460BA4CE18416DD80B9795E6C753768536FD388A07B8C5E9FjFlDK" TargetMode="External"/><Relationship Id="rId34" Type="http://schemas.openxmlformats.org/officeDocument/2006/relationships/hyperlink" Target="consultantplus://offline/ref=046B7CAF41825D8EB7D4D2A953CEFDA17A5B3295CB06F09DEA812193D8713E75232654C460BA4CE18416DC80BA795E6C753768536FD388A07B8C5E9FjFlDK" TargetMode="External"/><Relationship Id="rId42" Type="http://schemas.openxmlformats.org/officeDocument/2006/relationships/hyperlink" Target="consultantplus://offline/ref=046B7CAF41825D8EB7D4D2A953CEFDA17A5B3295CB00F393E5812193D8713E75232654C460BA4CE18416DD80B1795E6C753768536FD388A07B8C5E9FjFlDK" TargetMode="External"/><Relationship Id="rId7" Type="http://schemas.openxmlformats.org/officeDocument/2006/relationships/hyperlink" Target="consultantplus://offline/ref=046B7CAF41825D8EB7D4CCA445A2AAAC7E59659DCE03F9C2BFD327C48721382071660A9D21FF5FE18608DF82BAj7l2K" TargetMode="External"/><Relationship Id="rId12" Type="http://schemas.openxmlformats.org/officeDocument/2006/relationships/hyperlink" Target="consultantplus://offline/ref=046B7CAF41825D8EB7D4CCA445A2AAAC7E586B9DC152AEC0EE8629C18F716230752F5D913DFF43FE8616DFj8l2K" TargetMode="External"/><Relationship Id="rId17" Type="http://schemas.openxmlformats.org/officeDocument/2006/relationships/hyperlink" Target="consultantplus://offline/ref=046B7CAF41825D8EB7D4D2A953CEFDA17A5B3295CB00F393E5812193D8713E75232654C460BA4CE18416DD83B0795E6C753768536FD388A07B8C5E9FjFlDK" TargetMode="External"/><Relationship Id="rId25" Type="http://schemas.openxmlformats.org/officeDocument/2006/relationships/hyperlink" Target="consultantplus://offline/ref=046B7CAF41825D8EB7D4CCA445A2AAAC7F556D9ACE02F9C2BFD327C4872138206366529320F515B1C043D080B96C0B3F2F606553j6lEK" TargetMode="External"/><Relationship Id="rId33" Type="http://schemas.openxmlformats.org/officeDocument/2006/relationships/hyperlink" Target="consultantplus://offline/ref=046B7CAF41825D8EB7D4D2A953CEFDA17A5B3295CB00F393E5812193D8713E75232654C460BA4CE18416DD80BF795E6C753768536FD388A07B8C5E9FjFlDK" TargetMode="External"/><Relationship Id="rId38" Type="http://schemas.openxmlformats.org/officeDocument/2006/relationships/hyperlink" Target="consultantplus://offline/ref=046B7CAF41825D8EB7D4CCA445A2AAAC7E59659DCE03F9C2BFD327C4872138206366529123FE40E28C1D89D3FC27073F307C645370CF89A0j6l5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46B7CAF41825D8EB7D4D2A953CEFDA17A5B3295CB00F393E5812193D8713E75232654C460BA4CE18416DD83BE795E6C753768536FD388A07B8C5E9FjFlDK" TargetMode="External"/><Relationship Id="rId20" Type="http://schemas.openxmlformats.org/officeDocument/2006/relationships/hyperlink" Target="consultantplus://offline/ref=046B7CAF41825D8EB7D4D2A953CEFDA17A5B3295CB06F09DEA812193D8713E75232654C460BA4CE18416DC80BA795E6C753768536FD388A07B8C5E9FjFlDK" TargetMode="External"/><Relationship Id="rId29" Type="http://schemas.openxmlformats.org/officeDocument/2006/relationships/hyperlink" Target="consultantplus://offline/ref=046B7CAF41825D8EB7D4D2A953CEFDA17A5B3295CB00F393E5812193D8713E75232654C460BA4CE18416DD80BC795E6C753768536FD388A07B8C5E9FjFlDK" TargetMode="External"/><Relationship Id="rId41" Type="http://schemas.openxmlformats.org/officeDocument/2006/relationships/hyperlink" Target="consultantplus://offline/ref=046B7CAF41825D8EB7D4D2A953CEFDA17A5B3295CB00F393E5812193D8713E75232654C460BA4CE18416DD80B0795E6C753768536FD388A07B8C5E9FjFlD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46B7CAF41825D8EB7D4CCA445A2AAAC7F556D9ACE02F9C2BFD327C48721382071660A9D21FF5FE18608DF82BAj7l2K" TargetMode="External"/><Relationship Id="rId11" Type="http://schemas.openxmlformats.org/officeDocument/2006/relationships/hyperlink" Target="consultantplus://offline/ref=046B7CAF41825D8EB7D4D2A953CEFDA17A5B3295CB00F393E5812193D8713E75232654C460BA4CE18416DD83BA795E6C753768536FD388A07B8C5E9FjFlDK" TargetMode="External"/><Relationship Id="rId24" Type="http://schemas.openxmlformats.org/officeDocument/2006/relationships/hyperlink" Target="consultantplus://offline/ref=046B7CAF41825D8EB7D4CCA445A2AAAC7E59659DCE03F9C2BFD327C4872138206366529123FE40E28C1D89D3FC27073F307C645370CF89A0j6l5K" TargetMode="External"/><Relationship Id="rId32" Type="http://schemas.openxmlformats.org/officeDocument/2006/relationships/hyperlink" Target="consultantplus://offline/ref=046B7CAF41825D8EB7D4D2A953CEFDA17A5B3295CB00F393E5812193D8713E75232654C460BA4CE18416DD80BE795E6C753768536FD388A07B8C5E9FjFlDK" TargetMode="External"/><Relationship Id="rId37" Type="http://schemas.openxmlformats.org/officeDocument/2006/relationships/hyperlink" Target="consultantplus://offline/ref=046B7CAF41825D8EB7D4CCA445A2AAAC7F516B9ECD07F9C2BFD327C48721382071660A9D21FF5FE18608DF82BAj7l2K" TargetMode="External"/><Relationship Id="rId40" Type="http://schemas.openxmlformats.org/officeDocument/2006/relationships/hyperlink" Target="consultantplus://offline/ref=046B7CAF41825D8EB7D4CCA445A2AAAC7F556D9ACE02F9C2BFD327C487213820636652922BF515B1C043D080B96C0B3F2F606553j6lEK" TargetMode="External"/><Relationship Id="rId5" Type="http://schemas.openxmlformats.org/officeDocument/2006/relationships/hyperlink" Target="consultantplus://offline/ref=046B7CAF41825D8EB7D4CCA445A2AAAC7F576C9BCD06F9C2BFD327C4872138206366529123FE43E0851D89D3FC27073F307C645370CF89A0j6l5K" TargetMode="External"/><Relationship Id="rId15" Type="http://schemas.openxmlformats.org/officeDocument/2006/relationships/hyperlink" Target="consultantplus://offline/ref=046B7CAF41825D8EB7D4D2A953CEFDA17A5B3295CB00F393E5812193D8713E75232654C460BA4CE18416DD83BB795E6C753768536FD388A07B8C5E9FjFlDK" TargetMode="External"/><Relationship Id="rId23" Type="http://schemas.openxmlformats.org/officeDocument/2006/relationships/hyperlink" Target="consultantplus://offline/ref=046B7CAF41825D8EB7D4D2A953CEFDA17A5B3295CB00F393E5812193D8713E75232654C460BA4CE18416DD80BA795E6C753768536FD388A07B8C5E9FjFlDK" TargetMode="External"/><Relationship Id="rId28" Type="http://schemas.openxmlformats.org/officeDocument/2006/relationships/hyperlink" Target="consultantplus://offline/ref=046B7CAF41825D8EB7D4CCA445A2AAAC7F556D9ACE02F9C2BFD327C487213820636652922BF515B1C043D080B96C0B3F2F606553j6lEK" TargetMode="External"/><Relationship Id="rId36" Type="http://schemas.openxmlformats.org/officeDocument/2006/relationships/hyperlink" Target="consultantplus://offline/ref=046B7CAF41825D8EB7D4CCA445A2AAAC7F516B9ECD07F9C2BFD327C48721382071660A9D21FF5FE18608DF82BAj7l2K" TargetMode="External"/><Relationship Id="rId10" Type="http://schemas.openxmlformats.org/officeDocument/2006/relationships/hyperlink" Target="consultantplus://offline/ref=046B7CAF41825D8EB7D4D2A953CEFDA17A5B3295CB00F393E5812193D8713E75232654C460BA4CE18416DD83B8795E6C753768536FD388A07B8C5E9FjFlDK" TargetMode="External"/><Relationship Id="rId19" Type="http://schemas.openxmlformats.org/officeDocument/2006/relationships/hyperlink" Target="consultantplus://offline/ref=046B7CAF41825D8EB7D4D2A953CEFDA17A5B3295CB06F09DEA812193D8713E75232654C460BA4CE18416DD8BB1795E6C753768536FD388A07B8C5E9FjFlDK" TargetMode="External"/><Relationship Id="rId31" Type="http://schemas.openxmlformats.org/officeDocument/2006/relationships/hyperlink" Target="consultantplus://offline/ref=046B7CAF41825D8EB7D4D2A953CEFDA17A5B3295CB00F393E5812193D8713E75232654C460BA4CE18416DD80BD795E6C753768536FD388A07B8C5E9FjFlDK" TargetMode="External"/><Relationship Id="rId44" Type="http://schemas.openxmlformats.org/officeDocument/2006/relationships/theme" Target="theme/theme1.xml"/><Relationship Id="rId4" Type="http://schemas.openxmlformats.org/officeDocument/2006/relationships/hyperlink" Target="consultantplus://offline/ref=046B7CAF41825D8EB7D4D2A953CEFDA17A5B3295CB00F393E5812193D8713E75232654C460BA4CE18416DD82B1795E6C753768536FD388A07B8C5E9FjFlDK" TargetMode="External"/><Relationship Id="rId9" Type="http://schemas.openxmlformats.org/officeDocument/2006/relationships/hyperlink" Target="consultantplus://offline/ref=046B7CAF41825D8EB7D4CCA445A2AAAC7F546F98CC01F9C2BFD327C48721382071660A9D21FF5FE18608DF82BAj7l2K" TargetMode="External"/><Relationship Id="rId14" Type="http://schemas.openxmlformats.org/officeDocument/2006/relationships/hyperlink" Target="consultantplus://offline/ref=046B7CAF41825D8EB7D4CCA445A2AAAC7F556D9ACE02F9C2BFD327C48721382071660A9D21FF5FE18608DF82BAj7l2K" TargetMode="External"/><Relationship Id="rId22" Type="http://schemas.openxmlformats.org/officeDocument/2006/relationships/hyperlink" Target="consultantplus://offline/ref=046B7CAF41825D8EB7D4CCA445A2AAAC7F516B9ECD07F9C2BFD327C48721382071660A9D21FF5FE18608DF82BAj7l2K" TargetMode="External"/><Relationship Id="rId27" Type="http://schemas.openxmlformats.org/officeDocument/2006/relationships/hyperlink" Target="consultantplus://offline/ref=046B7CAF41825D8EB7D4D2A953CEFDA17A5B3295CB00F393E5812193D8713E75232654C460BA4CE18416DD80BB795E6C753768536FD388A07B8C5E9FjFlDK" TargetMode="External"/><Relationship Id="rId30" Type="http://schemas.openxmlformats.org/officeDocument/2006/relationships/hyperlink" Target="consultantplus://offline/ref=046B7CAF41825D8EB7D4CCA445A2AAAC7F556D9ACE02F9C2BFD327C487213820636652922BF515B1C043D080B96C0B3F2F606553j6lEK" TargetMode="External"/><Relationship Id="rId35" Type="http://schemas.openxmlformats.org/officeDocument/2006/relationships/hyperlink" Target="consultantplus://offline/ref=046B7CAF41825D8EB7D4D2A953CEFDA17A5B3295CB06F09DEA812193D8713E75232654C460BA4CE18416DC80BA795E6C753768536FD388A07B8C5E9FjFlDK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6816</Words>
  <Characters>38852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Люция Рафаиловна</dc:creator>
  <cp:keywords/>
  <dc:description/>
  <cp:lastModifiedBy>Ниязова Люция Рафаиловна</cp:lastModifiedBy>
  <cp:revision>2</cp:revision>
  <dcterms:created xsi:type="dcterms:W3CDTF">2020-12-21T10:37:00Z</dcterms:created>
  <dcterms:modified xsi:type="dcterms:W3CDTF">2020-12-21T10:37:00Z</dcterms:modified>
</cp:coreProperties>
</file>